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F8" w:rsidRPr="00C84FE6" w:rsidRDefault="00B80AF8" w:rsidP="00B80AF8">
      <w:pPr>
        <w:autoSpaceDE w:val="0"/>
        <w:autoSpaceDN w:val="0"/>
        <w:adjustRightInd w:val="0"/>
        <w:spacing w:after="0" w:line="240" w:lineRule="auto"/>
        <w:jc w:val="center"/>
        <w:rPr>
          <w:rFonts w:ascii="ArialMT" w:hAnsi="ArialMT" w:cs="ArialMT"/>
          <w:color w:val="2E76B6"/>
          <w:sz w:val="34"/>
          <w:szCs w:val="32"/>
        </w:rPr>
      </w:pPr>
      <w:r w:rsidRPr="00C84FE6">
        <w:rPr>
          <w:rFonts w:ascii="ArialMT" w:hAnsi="ArialMT" w:cs="ArialMT"/>
          <w:color w:val="2E76B6"/>
          <w:sz w:val="34"/>
          <w:szCs w:val="32"/>
        </w:rPr>
        <w:t>Απαλλαγή από το Τέλος Φοίτησης</w:t>
      </w:r>
    </w:p>
    <w:p w:rsidR="00B80AF8" w:rsidRPr="00C84FE6" w:rsidRDefault="00B80AF8" w:rsidP="00B80AF8">
      <w:pPr>
        <w:autoSpaceDE w:val="0"/>
        <w:autoSpaceDN w:val="0"/>
        <w:adjustRightInd w:val="0"/>
        <w:spacing w:after="0" w:line="240" w:lineRule="auto"/>
        <w:jc w:val="both"/>
        <w:rPr>
          <w:rFonts w:ascii="ArialMT" w:hAnsi="ArialMT" w:cs="ArialMT"/>
          <w:color w:val="2E76B6"/>
          <w:sz w:val="34"/>
          <w:szCs w:val="32"/>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Σύμφωνα με τις διατάξεις της παρ. 2 του άρθρου 35 του ν. 4485/ 2017 (Α΄ 114) «Οργάνωση και λειτουργία της ανώτατης εκπαίδευσης, ρυθμίσεις για την έρευνα και άλλες διατάξεις». από τα τέλη φοίτησης σε Προγράμματα Μεταπτυχιακών Σπουδών 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 Στατιστική Αρχή.</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Σύμφωνα με την απόφαση 131758/Ζ1/2-8-2018 και το ΦΕΚ Β'/3387/10-8-2018, για το α</w:t>
      </w:r>
      <w:r w:rsidR="00F23439" w:rsidRPr="00C84FE6">
        <w:rPr>
          <w:rFonts w:ascii="Calibri" w:hAnsi="Calibri" w:cs="Calibri"/>
          <w:color w:val="000000"/>
          <w:sz w:val="24"/>
        </w:rPr>
        <w:t>καδημαϊκό έτος 2021-2022</w:t>
      </w:r>
      <w:r w:rsidRPr="00C84FE6">
        <w:rPr>
          <w:rFonts w:ascii="Calibri" w:hAnsi="Calibri" w:cs="Calibri"/>
          <w:color w:val="000000"/>
          <w:sz w:val="24"/>
        </w:rPr>
        <w:t xml:space="preserve">, το ατομικό εισόδημα ανέρχεται σε </w:t>
      </w:r>
      <w:r w:rsidR="00F23439" w:rsidRPr="00C84FE6">
        <w:rPr>
          <w:rFonts w:ascii="Calibri" w:hAnsi="Calibri" w:cs="Calibri"/>
          <w:b/>
          <w:color w:val="000000"/>
          <w:sz w:val="24"/>
        </w:rPr>
        <w:t>οκτώ</w:t>
      </w:r>
      <w:r w:rsidRPr="00C84FE6">
        <w:rPr>
          <w:rFonts w:ascii="Calibri" w:hAnsi="Calibri" w:cs="Calibri"/>
          <w:b/>
          <w:color w:val="000000"/>
          <w:sz w:val="24"/>
        </w:rPr>
        <w:t xml:space="preserve"> χιλιάδες </w:t>
      </w:r>
      <w:r w:rsidR="00F23439" w:rsidRPr="00C84FE6">
        <w:rPr>
          <w:rFonts w:ascii="Calibri" w:hAnsi="Calibri" w:cs="Calibri"/>
          <w:b/>
          <w:color w:val="000000"/>
          <w:sz w:val="24"/>
        </w:rPr>
        <w:t>επτακόσια εβδομήντα επτά ευρώ (8.777</w:t>
      </w:r>
      <w:r w:rsidRPr="00C84FE6">
        <w:rPr>
          <w:rFonts w:ascii="Calibri" w:hAnsi="Calibri" w:cs="Calibri"/>
          <w:b/>
          <w:color w:val="000000"/>
          <w:sz w:val="24"/>
        </w:rPr>
        <w:t>€)</w:t>
      </w:r>
      <w:bookmarkStart w:id="0" w:name="_GoBack"/>
      <w:bookmarkEnd w:id="0"/>
      <w:r w:rsidRPr="00C84FE6">
        <w:rPr>
          <w:rFonts w:ascii="Calibri" w:hAnsi="Calibri" w:cs="Calibri"/>
          <w:color w:val="000000"/>
          <w:sz w:val="24"/>
        </w:rPr>
        <w:t xml:space="preserve"> (100% του εθνικού διάμεσου διαθέσιμου ισοδύναμου εισοδήματος), ενώ το οικογενειακό ισοδύναμο σε </w:t>
      </w:r>
      <w:r w:rsidR="00F23439" w:rsidRPr="00C84FE6">
        <w:rPr>
          <w:rFonts w:ascii="Calibri" w:hAnsi="Calibri" w:cs="Calibri"/>
          <w:b/>
          <w:color w:val="000000"/>
          <w:sz w:val="24"/>
        </w:rPr>
        <w:t xml:space="preserve">έξι </w:t>
      </w:r>
      <w:r w:rsidRPr="00C84FE6">
        <w:rPr>
          <w:rFonts w:ascii="Calibri" w:hAnsi="Calibri" w:cs="Calibri"/>
          <w:b/>
          <w:color w:val="000000"/>
          <w:sz w:val="24"/>
        </w:rPr>
        <w:t>χιλιάδε</w:t>
      </w:r>
      <w:r w:rsidR="00F23439" w:rsidRPr="00C84FE6">
        <w:rPr>
          <w:rFonts w:ascii="Calibri" w:hAnsi="Calibri" w:cs="Calibri"/>
          <w:b/>
          <w:color w:val="000000"/>
          <w:sz w:val="24"/>
        </w:rPr>
        <w:t>ς εκατόν σαράντα τρία ευρώ και ενενήντα λεπτά (6.143,90</w:t>
      </w:r>
      <w:r w:rsidRPr="00C84FE6">
        <w:rPr>
          <w:rFonts w:ascii="Calibri" w:hAnsi="Calibri" w:cs="Calibri"/>
          <w:b/>
          <w:color w:val="000000"/>
          <w:sz w:val="24"/>
        </w:rPr>
        <w:t>€)</w:t>
      </w:r>
      <w:r w:rsidRPr="00C84FE6">
        <w:rPr>
          <w:rFonts w:ascii="Calibri" w:hAnsi="Calibri" w:cs="Calibri"/>
          <w:color w:val="000000"/>
          <w:sz w:val="24"/>
        </w:rPr>
        <w:t xml:space="preserve"> (70% εθνικού διάμεσου διαθέσιμου ισοδύναμου εισοδήματος).</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Καλούνται οι επιτυχόντες του ΠΜΣ «Διοίκηση και Χρηματοοικονομικό Σχεδιασμό για Στελέχη του Δημοσίου και Ιδιωτικού Τομέα», να μελετήσουν την απόφαση 131758/Ζ1/2-8-2018 και το ΦΕΚ Β'/3387/10-8-2018,, και εφόσον πληρούν τα κριτήρια για απαλλαγή από το τέλος φοίτησης να </w:t>
      </w:r>
      <w:r w:rsidR="00F23439" w:rsidRPr="00C84FE6">
        <w:rPr>
          <w:rFonts w:ascii="Calibri" w:hAnsi="Calibri" w:cs="Calibri"/>
          <w:color w:val="000000"/>
          <w:sz w:val="24"/>
        </w:rPr>
        <w:t>αποστείλουν στην Γραμματεία του ΠΜΣ όλα τα απαραίτητα δικαιολογητικά, προκειμένου να αξιολογηθεί η Αίτησή τους.</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Η κατάθεση των δικαιολογητικώ</w:t>
      </w:r>
      <w:r w:rsidR="00F23439" w:rsidRPr="00C84FE6">
        <w:rPr>
          <w:rFonts w:ascii="Calibri" w:hAnsi="Calibri" w:cs="Calibri"/>
          <w:color w:val="000000"/>
          <w:sz w:val="24"/>
        </w:rPr>
        <w:t xml:space="preserve">ν θα γίνει </w:t>
      </w:r>
      <w:r w:rsidRPr="00C84FE6">
        <w:rPr>
          <w:rFonts w:ascii="Calibri" w:hAnsi="Calibri" w:cs="Calibri"/>
          <w:color w:val="000000"/>
          <w:sz w:val="24"/>
        </w:rPr>
        <w:t xml:space="preserve">με αποστολή </w:t>
      </w:r>
      <w:r w:rsidR="00F23439" w:rsidRPr="00C84FE6">
        <w:rPr>
          <w:rFonts w:ascii="Calibri" w:hAnsi="Calibri" w:cs="Calibri"/>
          <w:color w:val="000000"/>
          <w:sz w:val="24"/>
        </w:rPr>
        <w:t xml:space="preserve">των αρχείων σε μορφή </w:t>
      </w:r>
      <w:r w:rsidR="00F23439" w:rsidRPr="00C84FE6">
        <w:rPr>
          <w:rFonts w:ascii="Calibri" w:hAnsi="Calibri" w:cs="Calibri"/>
          <w:color w:val="000000"/>
          <w:sz w:val="24"/>
          <w:lang w:val="en-US"/>
        </w:rPr>
        <w:t>pdf</w:t>
      </w:r>
      <w:r w:rsidR="00F23439" w:rsidRPr="00C84FE6">
        <w:rPr>
          <w:rFonts w:ascii="Calibri" w:hAnsi="Calibri" w:cs="Calibri"/>
          <w:color w:val="000000"/>
          <w:sz w:val="24"/>
        </w:rPr>
        <w:t xml:space="preserve"> (ο τίτλος του οποίου θα χαρακτηρίζει το επισυναπτόμενο), αποκλειστικά </w:t>
      </w:r>
      <w:r w:rsidRPr="00C84FE6">
        <w:rPr>
          <w:rFonts w:ascii="Calibri" w:hAnsi="Calibri" w:cs="Calibri"/>
          <w:color w:val="000000"/>
          <w:sz w:val="24"/>
        </w:rPr>
        <w:t xml:space="preserve">στην ηλεκτρονική διεύθυνση </w:t>
      </w:r>
      <w:hyperlink r:id="rId5" w:history="1">
        <w:r w:rsidR="009B60CF" w:rsidRPr="00C84FE6">
          <w:rPr>
            <w:rStyle w:val="-"/>
            <w:rFonts w:ascii="Helvetica" w:hAnsi="Helvetica" w:cs="Helvetica"/>
            <w:sz w:val="23"/>
            <w:szCs w:val="21"/>
            <w:shd w:val="clear" w:color="auto" w:fill="FFFFFF"/>
          </w:rPr>
          <w:t>aitiseis_emba@accfin.edu.gr</w:t>
        </w:r>
      </w:hyperlink>
      <w:r w:rsidR="009B60CF" w:rsidRPr="00C84FE6">
        <w:rPr>
          <w:rFonts w:ascii="Helvetica" w:hAnsi="Helvetica" w:cs="Helvetica"/>
          <w:color w:val="5F6368"/>
          <w:sz w:val="23"/>
          <w:szCs w:val="21"/>
          <w:shd w:val="clear" w:color="auto" w:fill="FFFFFF"/>
        </w:rPr>
        <w:t xml:space="preserve"> </w:t>
      </w:r>
      <w:r w:rsidR="00F23439" w:rsidRPr="00C84FE6">
        <w:rPr>
          <w:rFonts w:ascii="Calibri" w:hAnsi="Calibri" w:cs="Calibri"/>
          <w:sz w:val="24"/>
        </w:rPr>
        <w:t>μέχρι τις 6/10/2021</w:t>
      </w:r>
      <w:r w:rsidR="002A4F91" w:rsidRPr="00C84FE6">
        <w:rPr>
          <w:rFonts w:ascii="Calibri" w:hAnsi="Calibri" w:cs="Calibri"/>
          <w:sz w:val="24"/>
        </w:rPr>
        <w:t xml:space="preserve"> και ώρα 14:00.</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Απαιτούμενα δικαιολογητικά: </w:t>
      </w:r>
    </w:p>
    <w:p w:rsidR="00B80AF8" w:rsidRPr="00C84FE6" w:rsidRDefault="00B80AF8" w:rsidP="00B80AF8">
      <w:pPr>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Αίτηση του φοιτητή, η οποία επέχει θέση υπεύθυνης δήλωσης.</w:t>
      </w:r>
    </w:p>
    <w:p w:rsidR="00B80AF8" w:rsidRPr="00C84FE6" w:rsidRDefault="00B80AF8" w:rsidP="00B80AF8">
      <w:pPr>
        <w:pStyle w:val="a3"/>
        <w:autoSpaceDE w:val="0"/>
        <w:autoSpaceDN w:val="0"/>
        <w:adjustRightInd w:val="0"/>
        <w:spacing w:after="0" w:line="276" w:lineRule="auto"/>
        <w:jc w:val="both"/>
        <w:rPr>
          <w:rFonts w:ascii="Calibri" w:hAnsi="Calibri" w:cs="Calibri"/>
          <w:color w:val="000000"/>
          <w:sz w:val="24"/>
        </w:rPr>
      </w:pPr>
    </w:p>
    <w:p w:rsidR="00B80AF8" w:rsidRPr="00C84FE6"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Αντίγραφα των δηλώσεων ΕΙ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p w:rsidR="00B80AF8" w:rsidRPr="00C84FE6" w:rsidRDefault="00B80AF8" w:rsidP="00B80AF8">
      <w:pPr>
        <w:pStyle w:val="a3"/>
        <w:spacing w:line="276" w:lineRule="auto"/>
        <w:jc w:val="both"/>
        <w:rPr>
          <w:rFonts w:ascii="Calibri" w:hAnsi="Calibri" w:cs="Calibri"/>
          <w:color w:val="000000"/>
          <w:sz w:val="24"/>
        </w:rPr>
      </w:pPr>
    </w:p>
    <w:p w:rsidR="009B60CF" w:rsidRPr="00C84FE6"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 (α) 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
    <w:p w:rsidR="009B60CF" w:rsidRPr="00C84FE6" w:rsidRDefault="009B60CF" w:rsidP="009B60CF">
      <w:pPr>
        <w:pStyle w:val="a3"/>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C84FE6">
        <w:rPr>
          <w:rFonts w:ascii="Calibri" w:hAnsi="Calibri" w:cs="Calibri"/>
          <w:color w:val="000000"/>
          <w:sz w:val="24"/>
        </w:rPr>
        <w:t>Μεταλυκειακό</w:t>
      </w:r>
      <w:proofErr w:type="spellEnd"/>
      <w:r w:rsidRPr="00C84FE6">
        <w:rPr>
          <w:rFonts w:ascii="Calibri" w:hAnsi="Calibri" w:cs="Calibri"/>
          <w:color w:val="000000"/>
          <w:sz w:val="24"/>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δ) Ληξιαρχική πράξη θανάτου του αποβιώσαντος γονέα, αν ο φοιτητής έχει δηλώσει ορφανός από τον έναν ή και τους δύο γονείς.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 xml:space="preserve">ε) </w:t>
      </w:r>
      <w:proofErr w:type="spellStart"/>
      <w:r w:rsidRPr="00C84FE6">
        <w:rPr>
          <w:rFonts w:ascii="Calibri" w:hAnsi="Calibri" w:cs="Calibri"/>
          <w:color w:val="000000"/>
          <w:sz w:val="24"/>
        </w:rPr>
        <w:t>Διαζευκτήριο</w:t>
      </w:r>
      <w:proofErr w:type="spellEnd"/>
      <w:r w:rsidRPr="00C84FE6">
        <w:rPr>
          <w:rFonts w:ascii="Calibri" w:hAnsi="Calibri" w:cs="Calibri"/>
          <w:color w:val="000000"/>
          <w:sz w:val="24"/>
        </w:rPr>
        <w:t xml:space="preserve">, σε περίπτωση που ο φοιτητής είναι διαζευγμένος ή δηλώνει τέκνο διαζευγμένων γονέων.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9B60CF"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proofErr w:type="spellStart"/>
      <w:r w:rsidRPr="00C84FE6">
        <w:rPr>
          <w:rFonts w:ascii="Calibri" w:hAnsi="Calibri" w:cs="Calibri"/>
          <w:color w:val="000000"/>
          <w:sz w:val="24"/>
        </w:rPr>
        <w:t>στ</w:t>
      </w:r>
      <w:proofErr w:type="spellEnd"/>
      <w:r w:rsidRPr="00C84FE6">
        <w:rPr>
          <w:rFonts w:ascii="Calibri" w:hAnsi="Calibri" w:cs="Calibri"/>
          <w:color w:val="000000"/>
          <w:sz w:val="24"/>
        </w:rP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9B60CF" w:rsidRPr="00C84FE6" w:rsidRDefault="009B60CF" w:rsidP="009B60CF">
      <w:pPr>
        <w:pStyle w:val="a3"/>
        <w:autoSpaceDE w:val="0"/>
        <w:autoSpaceDN w:val="0"/>
        <w:adjustRightInd w:val="0"/>
        <w:spacing w:after="0" w:line="276" w:lineRule="auto"/>
        <w:jc w:val="both"/>
        <w:rPr>
          <w:rFonts w:ascii="Calibri" w:hAnsi="Calibri" w:cs="Calibri"/>
          <w:color w:val="000000"/>
          <w:sz w:val="24"/>
        </w:rPr>
      </w:pPr>
    </w:p>
    <w:p w:rsidR="00396CCD" w:rsidRPr="00C84FE6" w:rsidRDefault="00B80AF8" w:rsidP="009B60CF">
      <w:pPr>
        <w:pStyle w:val="a3"/>
        <w:autoSpaceDE w:val="0"/>
        <w:autoSpaceDN w:val="0"/>
        <w:adjustRightInd w:val="0"/>
        <w:spacing w:after="0" w:line="276" w:lineRule="auto"/>
        <w:jc w:val="both"/>
        <w:rPr>
          <w:rFonts w:ascii="Calibri" w:hAnsi="Calibri" w:cs="Calibri"/>
          <w:color w:val="000000"/>
          <w:sz w:val="24"/>
        </w:rPr>
      </w:pPr>
      <w:r w:rsidRPr="00C84FE6">
        <w:rPr>
          <w:rFonts w:ascii="Calibri" w:hAnsi="Calibri" w:cs="Calibri"/>
          <w:color w:val="000000"/>
          <w:sz w:val="24"/>
        </w:rPr>
        <w:t>Η Επιτροπή επιλογής μπορεί να ζητά συμπληρωματικά, όποιο άλλο δικαιολογητικό κρίνει απαραίτητο.</w:t>
      </w:r>
    </w:p>
    <w:sectPr w:rsidR="00396CCD" w:rsidRPr="00C84FE6" w:rsidSect="00B80AF8">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87481"/>
    <w:multiLevelType w:val="hybridMultilevel"/>
    <w:tmpl w:val="C7E63D1E"/>
    <w:lvl w:ilvl="0" w:tplc="D6A4DD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8"/>
    <w:rsid w:val="002A4F91"/>
    <w:rsid w:val="00396CCD"/>
    <w:rsid w:val="009B60CF"/>
    <w:rsid w:val="00A8271E"/>
    <w:rsid w:val="00B80AF8"/>
    <w:rsid w:val="00C84FE6"/>
    <w:rsid w:val="00D22E7A"/>
    <w:rsid w:val="00F23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CDA5-1E53-4B7B-B703-D67D7ED0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F8"/>
    <w:pPr>
      <w:ind w:left="720"/>
      <w:contextualSpacing/>
    </w:pPr>
  </w:style>
  <w:style w:type="character" w:styleId="-">
    <w:name w:val="Hyperlink"/>
    <w:basedOn w:val="a0"/>
    <w:uiPriority w:val="99"/>
    <w:unhideWhenUsed/>
    <w:rsid w:val="009B6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tiseis_emba@accfin.ed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3643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 ΛΟΧΡΗ</dc:creator>
  <cp:keywords/>
  <dc:description/>
  <cp:lastModifiedBy>admin</cp:lastModifiedBy>
  <cp:revision>4</cp:revision>
  <dcterms:created xsi:type="dcterms:W3CDTF">2021-09-30T09:49:00Z</dcterms:created>
  <dcterms:modified xsi:type="dcterms:W3CDTF">2021-09-30T09:59:00Z</dcterms:modified>
</cp:coreProperties>
</file>